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AMES MOOT COURT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QUALIFYING ROUND SCHEDULE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FALL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September 11</w:t>
        <w:tab/>
        <w:t xml:space="preserve">Upper Level Ames Information Session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12:30PM.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September 19</w:t>
        <w:tab/>
        <w:t xml:space="preserve">Deadline to sign up to participate in Q Round. Register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12:00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16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Team registration at https://forms.gle/wM17TALxJx7Epx4Y6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2880" w:hanging="28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September 20 </w:t>
        <w:tab/>
        <w:t xml:space="preserve">Records issued via Canvas by 12:00PM.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2880" w:hanging="28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2880" w:hanging="28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September 27</w:t>
        <w:tab/>
        <w:t xml:space="preserve">Last day for questions about the rules and record to be submitted via the correct google form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12:00 PM.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2880" w:hanging="28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Rules: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https://forms.gle/WL9wSLFL6W4QVzzW7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880" w:hanging="28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Record: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https://forms.gle/TpowTrP6torT762w6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October 4</w:t>
        <w:tab/>
        <w:tab/>
        <w:t xml:space="preserve">Team Member Replacement Deadline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All team member replacements must be e-mailed to the Ames HLS </w:t>
        <w:tab/>
        <w:tab/>
        <w:tab/>
        <w:tab/>
        <w:t xml:space="preserve">email account, by 12:00 PM.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October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  <w:tab/>
        <w:tab/>
        <w:t xml:space="preserve">Withdrawal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Withdrawals must be e-mailed to the Ames HLS email account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before submitting Appellant Briefs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October 18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APPELLANT BRIEFS DUE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hard and e-mail copies must be submitted pursuant to the Rules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 1 PM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BSA Office (WCC 2051)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216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Late submission will be penalized pursuant to the Rules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October 21</w:t>
        <w:tab/>
        <w:tab/>
        <w:t xml:space="preserve">Teams will receive notice of whether they have or have not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to the Second Phase of the Qualifying Round. Pairings will be announced and opposing teams’ appellant briefs will be distributed to advancing teams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November 4</w:t>
        <w:tab/>
        <w:tab/>
        <w:t xml:space="preserve">Advancing teams’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APPELLEE BRIEFS DUE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hard and e-mail copies must be submitted pursuant to the Rules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 1 PM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BSA Office (WCC 2051)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216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Late submission will be penalized pursuant to the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November 13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ORAL ARGUMENTS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Thursday, November14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7:00 PM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8:30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Information</w:t>
        <w:tab/>
        <w:tab/>
        <w:t xml:space="preserve">Rosalind Chavier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ameshls@gmail.com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Wesley Hardin</w:t>
        <w:tab/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whardin@jd25.law.harvard.edu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Dave Poole</w:t>
        <w:tab/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dpoole@jd25.law.harvard.edu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Charlie Shorey</w:t>
        <w:tab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cshorey@jd25.law.harvard.edu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spacing w:line="240" w:lineRule="auto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shorey@jd25.law.harvard.edu" TargetMode="External"/><Relationship Id="rId9" Type="http://schemas.openxmlformats.org/officeDocument/2006/relationships/hyperlink" Target="mailto:dpoole@jd25.law.harvard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eshls@gmail.com" TargetMode="External"/><Relationship Id="rId8" Type="http://schemas.openxmlformats.org/officeDocument/2006/relationships/hyperlink" Target="mailto:whardin@jd25.law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JdVXz1uc1P3WIAmuKDw9SoSRA==">CgMxLjA4AHIhMWpLVkNTdE9wV2VxS1pPQTNoMFJsOHNnUmZPY05iWFpE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2022-08-30T20:37:00Z</dcterms:created>
  <dc:creator>Yvonne Smith</dc:creator>
</cp:coreProperties>
</file>